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C607" w14:textId="4D6CDD86" w:rsidR="00865BA9" w:rsidRDefault="6857D80F" w:rsidP="2C466F44">
      <w:pPr>
        <w:spacing w:before="240" w:after="240"/>
        <w:jc w:val="center"/>
      </w:pPr>
      <w:r>
        <w:rPr>
          <w:noProof/>
        </w:rPr>
        <w:drawing>
          <wp:inline distT="0" distB="0" distL="0" distR="0" wp14:anchorId="7AB8287F" wp14:editId="5F709B41">
            <wp:extent cx="4962525" cy="1413475"/>
            <wp:effectExtent l="0" t="0" r="0" b="0"/>
            <wp:docPr id="6394101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10193" name="Picture 6394101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41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CB47A" w14:textId="74A1C37A" w:rsidR="00865BA9" w:rsidRDefault="00865BA9" w:rsidP="2C466F4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557A8CE0" w14:textId="33DA65E3" w:rsidR="00865BA9" w:rsidRDefault="19941AC8" w:rsidP="2C466F4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  <w:commentRangeStart w:id="0"/>
      <w:r w:rsidRPr="2C466F44">
        <w:rPr>
          <w:rFonts w:ascii="Times New Roman" w:eastAsia="Times New Roman" w:hAnsi="Times New Roman" w:cs="Times New Roman"/>
          <w:b/>
          <w:bCs/>
        </w:rPr>
        <w:t>2026</w:t>
      </w:r>
      <w:commentRangeEnd w:id="0"/>
      <w:r w:rsidR="00000000">
        <w:commentReference w:id="0"/>
      </w:r>
      <w:r w:rsidRPr="2C466F44">
        <w:rPr>
          <w:rFonts w:ascii="Times New Roman" w:eastAsia="Times New Roman" w:hAnsi="Times New Roman" w:cs="Times New Roman"/>
          <w:b/>
          <w:bCs/>
        </w:rPr>
        <w:t xml:space="preserve"> Traditional Arts Indiana Apprenticeship Program Applications Now Open</w:t>
      </w:r>
    </w:p>
    <w:p w14:paraId="25E526A7" w14:textId="5D4B5983" w:rsidR="00865BA9" w:rsidRDefault="0FB66508" w:rsidP="2C466F44">
      <w:pPr>
        <w:spacing w:after="0" w:line="300" w:lineRule="auto"/>
        <w:rPr>
          <w:rFonts w:ascii="Times New Roman" w:eastAsia="Times New Roman" w:hAnsi="Times New Roman" w:cs="Times New Roman"/>
        </w:rPr>
      </w:pPr>
      <w:r w:rsidRPr="2C466F44">
        <w:rPr>
          <w:rFonts w:ascii="Times New Roman" w:eastAsia="Times New Roman" w:hAnsi="Times New Roman" w:cs="Times New Roman"/>
          <w:b/>
          <w:bCs/>
        </w:rPr>
        <w:t xml:space="preserve">Bloomington, IN </w:t>
      </w:r>
      <w:r w:rsidRPr="2C466F44">
        <w:rPr>
          <w:rFonts w:ascii="Segoe UI" w:eastAsia="Segoe UI" w:hAnsi="Segoe UI" w:cs="Segoe UI"/>
          <w:b/>
          <w:bCs/>
          <w:sz w:val="21"/>
          <w:szCs w:val="21"/>
        </w:rPr>
        <w:t xml:space="preserve">— </w:t>
      </w:r>
      <w:r w:rsidR="19941AC8" w:rsidRPr="2C466F44">
        <w:rPr>
          <w:rFonts w:ascii="Times New Roman" w:eastAsia="Times New Roman" w:hAnsi="Times New Roman" w:cs="Times New Roman"/>
        </w:rPr>
        <w:t xml:space="preserve">Traditional Arts Indiana (TAI) announces that applications for the </w:t>
      </w:r>
      <w:r w:rsidR="19941AC8" w:rsidRPr="2C466F44">
        <w:rPr>
          <w:rFonts w:ascii="Times New Roman" w:eastAsia="Times New Roman" w:hAnsi="Times New Roman" w:cs="Times New Roman"/>
          <w:b/>
          <w:bCs/>
        </w:rPr>
        <w:t>2026 Traditional Arts Indiana Apprenticeship Program</w:t>
      </w:r>
      <w:r w:rsidR="19941AC8" w:rsidRPr="2C466F44">
        <w:rPr>
          <w:rFonts w:ascii="Times New Roman" w:eastAsia="Times New Roman" w:hAnsi="Times New Roman" w:cs="Times New Roman"/>
        </w:rPr>
        <w:t xml:space="preserve"> are now open. The program supports the continuation of Indiana’s living traditional arts by pairing experienced master artists with dedicated apprentices for hands-on, community-based learning. The application deadline is </w:t>
      </w:r>
      <w:r w:rsidR="19941AC8" w:rsidRPr="2C466F44">
        <w:rPr>
          <w:rFonts w:ascii="Times New Roman" w:eastAsia="Times New Roman" w:hAnsi="Times New Roman" w:cs="Times New Roman"/>
          <w:b/>
          <w:bCs/>
        </w:rPr>
        <w:t>January 30, 2026</w:t>
      </w:r>
      <w:r w:rsidR="19941AC8" w:rsidRPr="2C466F44">
        <w:rPr>
          <w:rFonts w:ascii="Times New Roman" w:eastAsia="Times New Roman" w:hAnsi="Times New Roman" w:cs="Times New Roman"/>
        </w:rPr>
        <w:t>.</w:t>
      </w:r>
    </w:p>
    <w:p w14:paraId="3410F4B4" w14:textId="13AA50F6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>The Traditional Arts Indiana Apprenticeship Program fosters the transmission of cultural knowledge, technical skill, and artistic values through sustained mentorship. Apprentices work closely with master artists over a nine-month period, gaining embodied knowledge rooted in long-standing community practices across the state.</w:t>
      </w:r>
    </w:p>
    <w:p w14:paraId="659D6A77" w14:textId="147DA26E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2C466F44">
        <w:rPr>
          <w:rFonts w:ascii="Times New Roman" w:eastAsia="Times New Roman" w:hAnsi="Times New Roman" w:cs="Times New Roman"/>
        </w:rPr>
        <w:t>In 2025, Traditional Arts Indiana supported apprenticeship projects representing a wide range of Indiana’s traditional arts, including music, woodworking, weaving, Indigenous plant knowledge</w:t>
      </w:r>
      <w:r w:rsidR="1E6223D4" w:rsidRPr="2C466F44">
        <w:rPr>
          <w:rFonts w:ascii="Times New Roman" w:eastAsia="Times New Roman" w:hAnsi="Times New Roman" w:cs="Times New Roman"/>
        </w:rPr>
        <w:t>, and other folk and traditional arts</w:t>
      </w:r>
      <w:r w:rsidRPr="2C466F44">
        <w:rPr>
          <w:rFonts w:ascii="Times New Roman" w:eastAsia="Times New Roman" w:hAnsi="Times New Roman" w:cs="Times New Roman"/>
        </w:rPr>
        <w:t xml:space="preserve">. The </w:t>
      </w:r>
      <w:r w:rsidRPr="2C466F44">
        <w:rPr>
          <w:rFonts w:ascii="Times New Roman" w:eastAsia="Times New Roman" w:hAnsi="Times New Roman" w:cs="Times New Roman"/>
          <w:b/>
          <w:bCs/>
        </w:rPr>
        <w:t>2025 TAI Apprenticeship Program awardees</w:t>
      </w:r>
      <w:r w:rsidRPr="2C466F44">
        <w:rPr>
          <w:rFonts w:ascii="Times New Roman" w:eastAsia="Times New Roman" w:hAnsi="Times New Roman" w:cs="Times New Roman"/>
        </w:rPr>
        <w:t xml:space="preserve"> were:</w:t>
      </w:r>
    </w:p>
    <w:p w14:paraId="6B19A4A3" w14:textId="5525221C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>Brian Allen &amp; Kendra N. Caudill (Scottsburg, IN) – Acoustic and Electric Guitar Playing</w:t>
      </w:r>
    </w:p>
    <w:p w14:paraId="0A48E047" w14:textId="6E8680B9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>Dan DeYoung &amp; Joshua DeYoung (Evansville, IN) – Woodworking</w:t>
      </w:r>
    </w:p>
    <w:p w14:paraId="037D5AC9" w14:textId="42471AFF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>Dani Tippmann &amp; Ingrid, Cecilia, and Lucy (Fort Wayne, IN) – Myaamia Plant Traditions</w:t>
      </w:r>
    </w:p>
    <w:p w14:paraId="15D68175" w14:textId="74B87EC2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>Delores Nierman &amp; Richelle Kovner (Brownstown, IN) – Weaving Washable Throw Rugs</w:t>
      </w:r>
    </w:p>
    <w:p w14:paraId="0DE99FBB" w14:textId="6F2C9387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>Leung Ching Ka &amp; Jackob Kopis (Indianapolis, IN) – Traditional Chinese Music</w:t>
      </w:r>
    </w:p>
    <w:p w14:paraId="411974B2" w14:textId="6869013D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>Iuri Hart Santos &amp; Iuri Zeca Santos-Lewis (Bloomington, IN) – Capoeira Angola</w:t>
      </w:r>
    </w:p>
    <w:p w14:paraId="7F3C0F61" w14:textId="0EA1FCDA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>These completed apprenticeships reflect the depth and diversity of Indiana’s cultural traditions and the importance of sustained, intergenerational learning.</w:t>
      </w:r>
    </w:p>
    <w:p w14:paraId="161BE6AC" w14:textId="61CA1481" w:rsidR="00865BA9" w:rsidRPr="00F91304" w:rsidRDefault="19941AC8" w:rsidP="2C466F44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commentRangeStart w:id="1"/>
      <w:commentRangeStart w:id="2"/>
      <w:commentRangeStart w:id="3"/>
      <w:r w:rsidRPr="00F91304">
        <w:rPr>
          <w:rFonts w:ascii="Times New Roman" w:eastAsia="Times New Roman" w:hAnsi="Times New Roman" w:cs="Times New Roman"/>
          <w:color w:val="000000" w:themeColor="text1"/>
        </w:rPr>
        <w:t xml:space="preserve">“The TAI Apprenticeship Program is </w:t>
      </w:r>
      <w:r w:rsidR="2F4F499E" w:rsidRPr="00F91304">
        <w:rPr>
          <w:rFonts w:ascii="Times New Roman" w:eastAsia="Times New Roman" w:hAnsi="Times New Roman" w:cs="Times New Roman"/>
          <w:color w:val="000000" w:themeColor="text1"/>
        </w:rPr>
        <w:t xml:space="preserve">central </w:t>
      </w:r>
      <w:r w:rsidRPr="00F91304">
        <w:rPr>
          <w:rFonts w:ascii="Times New Roman" w:eastAsia="Times New Roman" w:hAnsi="Times New Roman" w:cs="Times New Roman"/>
          <w:color w:val="000000" w:themeColor="text1"/>
        </w:rPr>
        <w:t xml:space="preserve">to the </w:t>
      </w:r>
      <w:r w:rsidR="61DBD43E" w:rsidRPr="00F91304">
        <w:rPr>
          <w:rFonts w:ascii="Times New Roman" w:eastAsia="Times New Roman" w:hAnsi="Times New Roman" w:cs="Times New Roman"/>
          <w:color w:val="000000" w:themeColor="text1"/>
        </w:rPr>
        <w:t xml:space="preserve">safeguarding </w:t>
      </w:r>
      <w:r w:rsidRPr="00F91304">
        <w:rPr>
          <w:rFonts w:ascii="Times New Roman" w:eastAsia="Times New Roman" w:hAnsi="Times New Roman" w:cs="Times New Roman"/>
          <w:color w:val="000000" w:themeColor="text1"/>
        </w:rPr>
        <w:t xml:space="preserve">of Indiana’s </w:t>
      </w:r>
      <w:r w:rsidR="73EFAFAA" w:rsidRPr="00F91304">
        <w:rPr>
          <w:rFonts w:ascii="Times New Roman" w:eastAsia="Times New Roman" w:hAnsi="Times New Roman" w:cs="Times New Roman"/>
          <w:color w:val="000000" w:themeColor="text1"/>
        </w:rPr>
        <w:t>community-based traditions.</w:t>
      </w:r>
      <w:r w:rsidRPr="00F91304">
        <w:rPr>
          <w:rFonts w:ascii="Times New Roman" w:eastAsia="Times New Roman" w:hAnsi="Times New Roman" w:cs="Times New Roman"/>
          <w:color w:val="000000" w:themeColor="text1"/>
        </w:rPr>
        <w:t xml:space="preserve">” said Jon Kay, Director of Traditional Arts Indiana. </w:t>
      </w:r>
      <w:r w:rsidR="4A96B9A3" w:rsidRPr="00F91304">
        <w:rPr>
          <w:rFonts w:ascii="Times New Roman" w:eastAsia="Times New Roman" w:hAnsi="Times New Roman" w:cs="Times New Roman"/>
          <w:color w:val="000000" w:themeColor="text1"/>
        </w:rPr>
        <w:t xml:space="preserve">With support from the </w:t>
      </w:r>
      <w:r w:rsidR="4A96B9A3" w:rsidRPr="00F91304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State and the National Endowment for the Arts, TAI’s </w:t>
      </w:r>
      <w:r w:rsidRPr="00F91304">
        <w:rPr>
          <w:rFonts w:ascii="Times New Roman" w:eastAsia="Times New Roman" w:hAnsi="Times New Roman" w:cs="Times New Roman"/>
          <w:color w:val="000000" w:themeColor="text1"/>
        </w:rPr>
        <w:t xml:space="preserve">apprenticeships </w:t>
      </w:r>
      <w:r w:rsidR="0FD5AE51" w:rsidRPr="00F91304">
        <w:rPr>
          <w:rFonts w:ascii="Times New Roman" w:eastAsia="Times New Roman" w:hAnsi="Times New Roman" w:cs="Times New Roman"/>
          <w:color w:val="000000" w:themeColor="text1"/>
        </w:rPr>
        <w:t>work to sustain</w:t>
      </w:r>
      <w:r w:rsidRPr="00F9130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00781A7" w:rsidRPr="00F91304">
        <w:rPr>
          <w:rFonts w:ascii="Times New Roman" w:eastAsia="Times New Roman" w:hAnsi="Times New Roman" w:cs="Times New Roman"/>
          <w:color w:val="000000" w:themeColor="text1"/>
        </w:rPr>
        <w:t>the continuation of</w:t>
      </w:r>
      <w:r w:rsidRPr="00F9130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0967D48" w:rsidRPr="00F91304">
        <w:rPr>
          <w:rFonts w:ascii="Times New Roman" w:eastAsia="Times New Roman" w:hAnsi="Times New Roman" w:cs="Times New Roman"/>
          <w:color w:val="000000" w:themeColor="text1"/>
        </w:rPr>
        <w:t>traditional</w:t>
      </w:r>
      <w:r w:rsidRPr="00F91304">
        <w:rPr>
          <w:rFonts w:ascii="Times New Roman" w:eastAsia="Times New Roman" w:hAnsi="Times New Roman" w:cs="Times New Roman"/>
          <w:color w:val="000000" w:themeColor="text1"/>
        </w:rPr>
        <w:t xml:space="preserve"> knowledge, skills, and </w:t>
      </w:r>
      <w:r w:rsidR="18CB8EAB" w:rsidRPr="00F91304">
        <w:rPr>
          <w:rFonts w:ascii="Times New Roman" w:eastAsia="Times New Roman" w:hAnsi="Times New Roman" w:cs="Times New Roman"/>
          <w:color w:val="000000" w:themeColor="text1"/>
        </w:rPr>
        <w:t xml:space="preserve">aesthetics for </w:t>
      </w:r>
      <w:r w:rsidRPr="00F91304">
        <w:rPr>
          <w:rFonts w:ascii="Times New Roman" w:eastAsia="Times New Roman" w:hAnsi="Times New Roman" w:cs="Times New Roman"/>
          <w:color w:val="000000" w:themeColor="text1"/>
        </w:rPr>
        <w:t>future generations.”</w:t>
      </w:r>
      <w:commentRangeEnd w:id="1"/>
      <w:r w:rsidR="00000000" w:rsidRPr="00F91304">
        <w:rPr>
          <w:color w:val="000000" w:themeColor="text1"/>
        </w:rPr>
        <w:commentReference w:id="1"/>
      </w:r>
      <w:commentRangeEnd w:id="2"/>
      <w:r w:rsidR="00000000" w:rsidRPr="00F91304">
        <w:rPr>
          <w:color w:val="000000" w:themeColor="text1"/>
        </w:rPr>
        <w:commentReference w:id="2"/>
      </w:r>
      <w:commentRangeEnd w:id="3"/>
      <w:r w:rsidR="00000000" w:rsidRPr="00F91304">
        <w:rPr>
          <w:color w:val="000000" w:themeColor="text1"/>
        </w:rPr>
        <w:commentReference w:id="3"/>
      </w:r>
    </w:p>
    <w:p w14:paraId="60B63EBC" w14:textId="64504175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>For application guidelines and additional information about the program, visit:</w:t>
      </w:r>
    </w:p>
    <w:p w14:paraId="474AAAAB" w14:textId="4F1F7A8B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hyperlink r:id="rId11">
        <w:r w:rsidRPr="2C466F44">
          <w:rPr>
            <w:rStyle w:val="Hyperlink"/>
            <w:rFonts w:ascii="Times New Roman" w:eastAsia="Times New Roman" w:hAnsi="Times New Roman" w:cs="Times New Roman"/>
          </w:rPr>
          <w:t>https://traditionalarts.indiana.edu/apprenticeships</w:t>
        </w:r>
      </w:hyperlink>
    </w:p>
    <w:p w14:paraId="0C0EDA3D" w14:textId="6FD3F09B" w:rsidR="263F28AD" w:rsidRDefault="263F28AD" w:rsidP="2C466F44">
      <w:pPr>
        <w:spacing w:before="240" w:after="240"/>
        <w:rPr>
          <w:rFonts w:ascii="Times New Roman" w:eastAsia="Times New Roman" w:hAnsi="Times New Roman" w:cs="Times New Roman"/>
        </w:rPr>
      </w:pPr>
      <w:r w:rsidRPr="2C466F44">
        <w:rPr>
          <w:rFonts w:ascii="Times New Roman" w:eastAsia="Times New Roman" w:hAnsi="Times New Roman" w:cs="Times New Roman"/>
        </w:rPr>
        <w:t xml:space="preserve">Please join Traditional Arts Indiana </w:t>
      </w:r>
      <w:r w:rsidR="36A28238" w:rsidRPr="2C466F44">
        <w:rPr>
          <w:rFonts w:ascii="Times New Roman" w:eastAsia="Times New Roman" w:hAnsi="Times New Roman" w:cs="Times New Roman"/>
        </w:rPr>
        <w:t>on January 12, 202</w:t>
      </w:r>
      <w:r w:rsidR="00A17E69">
        <w:rPr>
          <w:rFonts w:ascii="Times New Roman" w:eastAsia="Times New Roman" w:hAnsi="Times New Roman" w:cs="Times New Roman"/>
        </w:rPr>
        <w:t>6</w:t>
      </w:r>
      <w:r w:rsidR="36A28238" w:rsidRPr="2C466F44">
        <w:rPr>
          <w:rFonts w:ascii="Times New Roman" w:eastAsia="Times New Roman" w:hAnsi="Times New Roman" w:cs="Times New Roman"/>
        </w:rPr>
        <w:t xml:space="preserve"> for an informational workshop about the scope of both the apprenticeships and Indiana Heritage Fellowships and how to craft a successful applications.  </w:t>
      </w:r>
      <w:hyperlink r:id="rId12">
        <w:r w:rsidR="36A28238" w:rsidRPr="2C466F44">
          <w:rPr>
            <w:rStyle w:val="Hyperlink"/>
            <w:rFonts w:ascii="Times New Roman" w:eastAsia="Times New Roman" w:hAnsi="Times New Roman" w:cs="Times New Roman"/>
          </w:rPr>
          <w:t>Use this link to access the workshop</w:t>
        </w:r>
      </w:hyperlink>
      <w:r w:rsidR="42E15EFF" w:rsidRPr="2C466F44">
        <w:rPr>
          <w:rFonts w:ascii="Times New Roman" w:eastAsia="Times New Roman" w:hAnsi="Times New Roman" w:cs="Times New Roman"/>
        </w:rPr>
        <w:t>.</w:t>
      </w:r>
    </w:p>
    <w:p w14:paraId="0135F8F2" w14:textId="7EBF4AB2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75AF2D37">
        <w:rPr>
          <w:rFonts w:ascii="Times New Roman" w:eastAsia="Times New Roman" w:hAnsi="Times New Roman" w:cs="Times New Roman"/>
        </w:rPr>
        <w:t xml:space="preserve">The Traditional Arts Indiana Apprenticeship Program is supported through funding from the </w:t>
      </w:r>
      <w:r w:rsidRPr="75AF2D37">
        <w:rPr>
          <w:rFonts w:ascii="Times New Roman" w:eastAsia="Times New Roman" w:hAnsi="Times New Roman" w:cs="Times New Roman"/>
          <w:b/>
          <w:bCs/>
        </w:rPr>
        <w:t>National Endowment for the Arts</w:t>
      </w:r>
      <w:r w:rsidRPr="75AF2D37">
        <w:rPr>
          <w:rFonts w:ascii="Times New Roman" w:eastAsia="Times New Roman" w:hAnsi="Times New Roman" w:cs="Times New Roman"/>
        </w:rPr>
        <w:t xml:space="preserve"> and the </w:t>
      </w:r>
      <w:r w:rsidRPr="75AF2D37">
        <w:rPr>
          <w:rFonts w:ascii="Times New Roman" w:eastAsia="Times New Roman" w:hAnsi="Times New Roman" w:cs="Times New Roman"/>
          <w:b/>
          <w:bCs/>
        </w:rPr>
        <w:t>Indiana Arts Commission</w:t>
      </w:r>
      <w:r w:rsidRPr="75AF2D37">
        <w:rPr>
          <w:rFonts w:ascii="Times New Roman" w:eastAsia="Times New Roman" w:hAnsi="Times New Roman" w:cs="Times New Roman"/>
        </w:rPr>
        <w:t>.</w:t>
      </w:r>
    </w:p>
    <w:p w14:paraId="32529778" w14:textId="222A86CB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75AF2D37">
        <w:rPr>
          <w:rFonts w:ascii="Times New Roman" w:eastAsia="Times New Roman" w:hAnsi="Times New Roman" w:cs="Times New Roman"/>
          <w:b/>
          <w:bCs/>
        </w:rPr>
        <w:t>About Traditional Arts Indiana</w:t>
      </w:r>
    </w:p>
    <w:p w14:paraId="351BB919" w14:textId="5CA4055C" w:rsidR="00865BA9" w:rsidRDefault="19941AC8" w:rsidP="75AF2D37">
      <w:pPr>
        <w:spacing w:before="240" w:after="240"/>
        <w:rPr>
          <w:rFonts w:ascii="Times New Roman" w:eastAsia="Times New Roman" w:hAnsi="Times New Roman" w:cs="Times New Roman"/>
        </w:rPr>
      </w:pPr>
      <w:r w:rsidRPr="2C466F44">
        <w:rPr>
          <w:rFonts w:ascii="Times New Roman" w:eastAsia="Times New Roman" w:hAnsi="Times New Roman" w:cs="Times New Roman"/>
        </w:rPr>
        <w:t xml:space="preserve">Traditional Arts Indiana is a statewide program dedicated to documenting, supporting, and sustaining Indiana’s living traditional arts and cultural practices. Based at Indiana University, TAI </w:t>
      </w:r>
      <w:r w:rsidR="1260F138" w:rsidRPr="2C466F44">
        <w:rPr>
          <w:rFonts w:ascii="Times New Roman" w:eastAsia="Times New Roman" w:hAnsi="Times New Roman" w:cs="Times New Roman"/>
        </w:rPr>
        <w:t>identifies, documents, and supports the folk and traditional arts practiced in Indiana communities</w:t>
      </w:r>
      <w:r w:rsidRPr="2C466F44">
        <w:rPr>
          <w:rFonts w:ascii="Times New Roman" w:eastAsia="Times New Roman" w:hAnsi="Times New Roman" w:cs="Times New Roman"/>
        </w:rPr>
        <w:t>.</w:t>
      </w:r>
    </w:p>
    <w:p w14:paraId="5E5787A5" w14:textId="4EEC7DB5" w:rsidR="00865BA9" w:rsidRDefault="00865BA9" w:rsidP="75AF2D37">
      <w:pPr>
        <w:rPr>
          <w:rFonts w:ascii="Times New Roman" w:eastAsia="Times New Roman" w:hAnsi="Times New Roman" w:cs="Times New Roman"/>
        </w:rPr>
      </w:pPr>
    </w:p>
    <w:sectPr w:rsidR="00865BA9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oole, Connor" w:date="2025-12-17T14:13:00Z" w:initials="TC">
    <w:p w14:paraId="3207AF4C" w14:textId="4E410DD8" w:rsidR="00000000" w:rsidRDefault="00000000">
      <w:r>
        <w:annotationRef/>
      </w:r>
      <w:r w:rsidRPr="6E5472A4">
        <w:t xml:space="preserve">This looks excellent so far! Good work here.  Going to throw up the TAI logo. </w:t>
      </w:r>
    </w:p>
  </w:comment>
  <w:comment w:id="1" w:author="Milee, Tanjina Alam" w:date="2025-12-17T14:06:00Z" w:initials="MT">
    <w:p w14:paraId="0C5896B1" w14:textId="16E466C6" w:rsidR="00000000" w:rsidRDefault="00000000">
      <w:r>
        <w:annotationRef/>
      </w:r>
      <w:r w:rsidRPr="31F33EC7">
        <w:t>needs jon's actual wording</w:t>
      </w:r>
    </w:p>
  </w:comment>
  <w:comment w:id="2" w:author="Kay, Jon" w:date="2025-12-17T15:28:00Z" w:initials="KJ">
    <w:p w14:paraId="16163711" w14:textId="2C09C8E1" w:rsidR="00000000" w:rsidRDefault="00000000">
      <w:r>
        <w:annotationRef/>
      </w:r>
      <w:r w:rsidRPr="0E477156">
        <w:t xml:space="preserve">I have edited and updated. It still needs information about the webinar! </w:t>
      </w:r>
      <w:r>
        <w:fldChar w:fldCharType="begin"/>
      </w:r>
      <w:r>
        <w:instrText xml:space="preserve"> HYPERLINK "mailto:contoole@iu.edu"</w:instrText>
      </w:r>
      <w:bookmarkStart w:id="4" w:name="_@_FC58DFDA881C40FAACDB705CE1FD8D34Z"/>
      <w:r>
        <w:fldChar w:fldCharType="separate"/>
      </w:r>
      <w:bookmarkEnd w:id="4"/>
      <w:r w:rsidRPr="151762CC">
        <w:rPr>
          <w:noProof/>
        </w:rPr>
        <w:t>@Toole, Connor</w:t>
      </w:r>
      <w:r>
        <w:fldChar w:fldCharType="end"/>
      </w:r>
      <w:r w:rsidRPr="38C50EDE">
        <w:t xml:space="preserve"> Can you add the details, make a pdf and upload? Then I can send them to the IAC. Make sure the links work inside the doc. Thanks. </w:t>
      </w:r>
    </w:p>
  </w:comment>
  <w:comment w:id="3" w:author="Toole, Connor" w:date="2025-12-17T15:31:00Z" w:initials="TC">
    <w:p w14:paraId="452DC2B7" w14:textId="4695C005" w:rsidR="00000000" w:rsidRDefault="00000000">
      <w:r>
        <w:annotationRef/>
      </w:r>
      <w:r>
        <w:fldChar w:fldCharType="begin"/>
      </w:r>
      <w:r>
        <w:instrText xml:space="preserve"> HYPERLINK "mailto:jkay@iu.edu"</w:instrText>
      </w:r>
      <w:bookmarkStart w:id="5" w:name="_@_B8F51AFAB0D84D27BFECECB7CB37FD76Z"/>
      <w:r>
        <w:fldChar w:fldCharType="separate"/>
      </w:r>
      <w:bookmarkEnd w:id="5"/>
      <w:r w:rsidRPr="35A1EE8B">
        <w:rPr>
          <w:noProof/>
        </w:rPr>
        <w:t>@Kay, Jon</w:t>
      </w:r>
      <w:r>
        <w:fldChar w:fldCharType="end"/>
      </w:r>
      <w:r w:rsidRPr="03FFD1FB">
        <w:t xml:space="preserve">, sounds good.  No problem.  Will do.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07AF4C" w15:done="0"/>
  <w15:commentEx w15:paraId="0C5896B1" w15:done="0"/>
  <w15:commentEx w15:paraId="16163711" w15:paraIdParent="0C5896B1" w15:done="0"/>
  <w15:commentEx w15:paraId="452DC2B7" w15:paraIdParent="0C5896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94ECA1" w16cex:dateUtc="2025-12-17T19:13:00Z">
    <w16cex:extLst>
      <w16:ext w16:uri="{CE6994B0-6A32-4C9F-8C6B-6E91EDA988CE}">
        <cr:reactions xmlns:cr="http://schemas.microsoft.com/office/comments/2020/reactions">
          <cr:reaction reactionType="1">
            <cr:reactionInfo dateUtc="2025-12-17T19:16:43Z">
              <cr:user userId="S::tmilee@iu.edu::f840e311-5182-490e-811a-fad6aa9d581d" userProvider="AD" userName="Milee, Tanjina Alam"/>
            </cr:reactionInfo>
          </cr:reaction>
        </cr:reactions>
      </w16:ext>
    </w16cex:extLst>
  </w16cex:commentExtensible>
  <w16cex:commentExtensible w16cex:durableId="5E291A9B" w16cex:dateUtc="2025-12-17T19:06:00Z"/>
  <w16cex:commentExtensible w16cex:durableId="32A6293B" w16cex:dateUtc="2025-12-17T20:28:00Z"/>
  <w16cex:commentExtensible w16cex:durableId="3F4239C4" w16cex:dateUtc="2025-12-17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07AF4C" w16cid:durableId="2094ECA1"/>
  <w16cid:commentId w16cid:paraId="0C5896B1" w16cid:durableId="5E291A9B"/>
  <w16cid:commentId w16cid:paraId="16163711" w16cid:durableId="32A6293B"/>
  <w16cid:commentId w16cid:paraId="452DC2B7" w16cid:durableId="3F4239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F6CF" w14:textId="77777777" w:rsidR="00705230" w:rsidRDefault="00705230">
      <w:pPr>
        <w:spacing w:after="0" w:line="240" w:lineRule="auto"/>
      </w:pPr>
      <w:r>
        <w:separator/>
      </w:r>
    </w:p>
  </w:endnote>
  <w:endnote w:type="continuationSeparator" w:id="0">
    <w:p w14:paraId="3E59AC14" w14:textId="77777777" w:rsidR="00705230" w:rsidRDefault="0070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466F44" w14:paraId="5E9236E2" w14:textId="77777777" w:rsidTr="2C466F44">
      <w:trPr>
        <w:trHeight w:val="300"/>
      </w:trPr>
      <w:tc>
        <w:tcPr>
          <w:tcW w:w="3005" w:type="dxa"/>
        </w:tcPr>
        <w:p w14:paraId="38751CC5" w14:textId="083D80F7" w:rsidR="2C466F44" w:rsidRDefault="2C466F44" w:rsidP="2C466F44">
          <w:pPr>
            <w:pStyle w:val="Header"/>
            <w:ind w:left="-115"/>
          </w:pPr>
        </w:p>
      </w:tc>
      <w:tc>
        <w:tcPr>
          <w:tcW w:w="3005" w:type="dxa"/>
        </w:tcPr>
        <w:p w14:paraId="6F7F6EDE" w14:textId="196783C2" w:rsidR="2C466F44" w:rsidRDefault="2C466F44" w:rsidP="2C466F44">
          <w:pPr>
            <w:pStyle w:val="Header"/>
            <w:jc w:val="center"/>
          </w:pPr>
        </w:p>
      </w:tc>
      <w:tc>
        <w:tcPr>
          <w:tcW w:w="3005" w:type="dxa"/>
        </w:tcPr>
        <w:p w14:paraId="50F83364" w14:textId="2EFF6F2A" w:rsidR="2C466F44" w:rsidRDefault="2C466F44" w:rsidP="2C466F44">
          <w:pPr>
            <w:pStyle w:val="Header"/>
            <w:ind w:right="-115"/>
            <w:jc w:val="right"/>
          </w:pPr>
        </w:p>
      </w:tc>
    </w:tr>
  </w:tbl>
  <w:p w14:paraId="6D7CC4F3" w14:textId="0376FB79" w:rsidR="2C466F44" w:rsidRDefault="2C466F44" w:rsidP="2C466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C72A3" w14:textId="77777777" w:rsidR="00705230" w:rsidRDefault="00705230">
      <w:pPr>
        <w:spacing w:after="0" w:line="240" w:lineRule="auto"/>
      </w:pPr>
      <w:r>
        <w:separator/>
      </w:r>
    </w:p>
  </w:footnote>
  <w:footnote w:type="continuationSeparator" w:id="0">
    <w:p w14:paraId="1FBFD55C" w14:textId="77777777" w:rsidR="00705230" w:rsidRDefault="0070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466F44" w14:paraId="17A3F144" w14:textId="77777777" w:rsidTr="2C466F44">
      <w:trPr>
        <w:trHeight w:val="300"/>
      </w:trPr>
      <w:tc>
        <w:tcPr>
          <w:tcW w:w="3005" w:type="dxa"/>
        </w:tcPr>
        <w:p w14:paraId="29CFEE26" w14:textId="3D483CAF" w:rsidR="2C466F44" w:rsidRDefault="2C466F44" w:rsidP="2C466F44">
          <w:pPr>
            <w:pStyle w:val="Header"/>
            <w:ind w:left="-115"/>
          </w:pPr>
        </w:p>
      </w:tc>
      <w:tc>
        <w:tcPr>
          <w:tcW w:w="3005" w:type="dxa"/>
        </w:tcPr>
        <w:p w14:paraId="6B09FEFE" w14:textId="5860D1E9" w:rsidR="2C466F44" w:rsidRDefault="2C466F44" w:rsidP="2C466F44">
          <w:pPr>
            <w:pStyle w:val="Header"/>
            <w:jc w:val="center"/>
          </w:pPr>
        </w:p>
      </w:tc>
      <w:tc>
        <w:tcPr>
          <w:tcW w:w="3005" w:type="dxa"/>
        </w:tcPr>
        <w:p w14:paraId="59FAEBB7" w14:textId="0527495C" w:rsidR="2C466F44" w:rsidRDefault="2C466F44" w:rsidP="2C466F44">
          <w:pPr>
            <w:pStyle w:val="Header"/>
            <w:ind w:right="-115"/>
            <w:jc w:val="right"/>
          </w:pPr>
        </w:p>
      </w:tc>
    </w:tr>
  </w:tbl>
  <w:p w14:paraId="4C1CC513" w14:textId="1CA8C5F8" w:rsidR="2C466F44" w:rsidRDefault="2C466F44" w:rsidP="2C466F4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ole, Connor">
    <w15:presenceInfo w15:providerId="AD" w15:userId="S::contoole@iu.edu::d8ba7c0e-dbd7-42ff-9555-db30cc44bf77"/>
  </w15:person>
  <w15:person w15:author="Milee, Tanjina Alam">
    <w15:presenceInfo w15:providerId="AD" w15:userId="S::tmilee@iu.edu::f840e311-5182-490e-811a-fad6aa9d581d"/>
  </w15:person>
  <w15:person w15:author="Kay, Jon">
    <w15:presenceInfo w15:providerId="AD" w15:userId="S::jkay@iu.edu::0bf16a41-8c04-40cc-945a-9ef9289c71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DCB0C4"/>
    <w:rsid w:val="00557A78"/>
    <w:rsid w:val="00705230"/>
    <w:rsid w:val="00865BA9"/>
    <w:rsid w:val="00A17E69"/>
    <w:rsid w:val="00F91304"/>
    <w:rsid w:val="0237581E"/>
    <w:rsid w:val="0B19C1FC"/>
    <w:rsid w:val="0BDD0D3E"/>
    <w:rsid w:val="0C23B370"/>
    <w:rsid w:val="0FB66508"/>
    <w:rsid w:val="0FD5AE51"/>
    <w:rsid w:val="1260F138"/>
    <w:rsid w:val="15938964"/>
    <w:rsid w:val="18CB8EAB"/>
    <w:rsid w:val="19941AC8"/>
    <w:rsid w:val="1E6223D4"/>
    <w:rsid w:val="209B8CFE"/>
    <w:rsid w:val="263F28AD"/>
    <w:rsid w:val="2B9E6096"/>
    <w:rsid w:val="2C466F44"/>
    <w:rsid w:val="2F4F499E"/>
    <w:rsid w:val="300781A7"/>
    <w:rsid w:val="33168B11"/>
    <w:rsid w:val="36A28238"/>
    <w:rsid w:val="3881E380"/>
    <w:rsid w:val="39B4F3C6"/>
    <w:rsid w:val="3B904197"/>
    <w:rsid w:val="42E15EFF"/>
    <w:rsid w:val="4A96B9A3"/>
    <w:rsid w:val="4F063C43"/>
    <w:rsid w:val="5297CD39"/>
    <w:rsid w:val="5C444C3B"/>
    <w:rsid w:val="5C4C4919"/>
    <w:rsid w:val="60967D48"/>
    <w:rsid w:val="61696F7A"/>
    <w:rsid w:val="61DBD43E"/>
    <w:rsid w:val="62C6ACA2"/>
    <w:rsid w:val="6857D80F"/>
    <w:rsid w:val="68B392F2"/>
    <w:rsid w:val="6FF83E73"/>
    <w:rsid w:val="70C4E1BB"/>
    <w:rsid w:val="73EFAFAA"/>
    <w:rsid w:val="75AF2D37"/>
    <w:rsid w:val="76DCB0C4"/>
    <w:rsid w:val="7A266AAA"/>
    <w:rsid w:val="7A63C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B0C4"/>
  <w15:chartTrackingRefBased/>
  <w15:docId w15:val="{CC6681F6-230C-4632-BFFC-FB8C0A91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5AF2D37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C466F4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C466F4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yperlink" Target="https://iu.zoom.us/j/8222679626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raditionalarts.indiana.edu/apprenticeship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28532305-1571-45B4-BDF6-CD7533E810C3}">
    <t:Anchor>
      <t:Comment id="1579752091"/>
    </t:Anchor>
    <t:History>
      <t:Event id="{729FEFAB-58F7-49D6-8FFD-99C421F6721E}" time="2025-12-17T20:28:16.071Z">
        <t:Attribution userId="S::jkay@iu.edu::0bf16a41-8c04-40cc-945a-9ef9289c71a8" userProvider="AD" userName="Kay, Jon"/>
        <t:Anchor>
          <t:Comment id="849750331"/>
        </t:Anchor>
        <t:Create/>
      </t:Event>
      <t:Event id="{E7F2D48D-5922-4700-B3BE-06B69D588B8A}" time="2025-12-17T20:28:16.071Z">
        <t:Attribution userId="S::jkay@iu.edu::0bf16a41-8c04-40cc-945a-9ef9289c71a8" userProvider="AD" userName="Kay, Jon"/>
        <t:Anchor>
          <t:Comment id="849750331"/>
        </t:Anchor>
        <t:Assign userId="S::contoole@iu.edu::d8ba7c0e-dbd7-42ff-9555-db30cc44bf77" userProvider="AD" userName="Toole, Connor"/>
      </t:Event>
      <t:Event id="{A7B92328-E3C1-4304-ADB6-237DB4DD4789}" time="2025-12-17T20:28:16.071Z">
        <t:Attribution userId="S::jkay@iu.edu::0bf16a41-8c04-40cc-945a-9ef9289c71a8" userProvider="AD" userName="Kay, Jon"/>
        <t:Anchor>
          <t:Comment id="849750331"/>
        </t:Anchor>
        <t:SetTitle title="I have edited and updated. It still needs information about the webinar! @Toole, Connor Can you add the details, make a pdf and upload? Then I can send them to the IAC. Make sure the links work inside the doc. Thank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Milee, Tanjina Alam</dc:creator>
  <cp:keywords/>
  <dc:description/>
  <cp:lastModifiedBy>Toole, Connor</cp:lastModifiedBy>
  <cp:revision>5</cp:revision>
  <dcterms:created xsi:type="dcterms:W3CDTF">2025-12-17T19:04:00Z</dcterms:created>
  <dcterms:modified xsi:type="dcterms:W3CDTF">2025-12-17T20:46:00Z</dcterms:modified>
</cp:coreProperties>
</file>